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91"/>
        <w:gridCol w:w="6009"/>
      </w:tblGrid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Model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Producent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Częstotliwość taktowania zegara sterującego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Przepustowość szyny DMI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Pamięć cache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Typ gniazda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Ilość rdzeni/wątków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Architektura [bit]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Proces technologiczny [</w:t>
            </w:r>
            <w:proofErr w:type="spellStart"/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nm</w:t>
            </w:r>
            <w:proofErr w:type="spellEnd"/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]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Maksymalna temperatura pracy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6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Moc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432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Zintegrowany układ graficzny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851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Technologie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13" w:type="dxa"/>
              <w:bottom w:w="6" w:type="dxa"/>
              <w:right w:w="1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713501" w:rsidRDefault="00713501"/>
    <w:tbl>
      <w:tblPr>
        <w:tblW w:w="14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40"/>
        <w:gridCol w:w="6920"/>
      </w:tblGrid>
      <w:tr w:rsidR="00F523E1" w:rsidRPr="00F523E1" w:rsidTr="00F523E1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Producent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Gniazdo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9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Obsługiwane mikroprocesory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Chipset (mostek północny)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886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Pamięć Ram (ilość slotów DIMM, max. wielkość pamięci, typ pamięci, częstotliwość pracy, korekcja błędów, praca w trybie dual-channel)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993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lastRenderedPageBreak/>
              <w:t>Ilość slotów PCI-Express x16, PCI-Express x1, PCI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Ilość portów SATA,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9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Karta sieciowa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4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Karta dźwiękowa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9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Ilość portów USB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993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Panel tylni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291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2"/>
                <w:szCs w:val="32"/>
                <w:lang w:eastAsia="pl-PL"/>
              </w:rPr>
              <w:t>BIOS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77" w:type="dxa"/>
              <w:bottom w:w="38" w:type="dxa"/>
              <w:right w:w="77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72"/>
        <w:gridCol w:w="6968"/>
      </w:tblGrid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Producent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Nr seryjny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Typ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Pojemność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17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Częstotliwość taktowania rzeczywista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172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Częstotliwość taktowania efektywna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 xml:space="preserve">Opóźnienie (CAS </w:t>
            </w:r>
            <w:proofErr w:type="spellStart"/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Latency</w:t>
            </w:r>
            <w:proofErr w:type="spellEnd"/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)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Przepustowość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lastRenderedPageBreak/>
              <w:t>Liczba styków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Szerokość szyny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Oznaczenie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Korekcja błędów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43"/>
        </w:trPr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Praca w trybie dual channel</w:t>
            </w: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27"/>
        <w:gridCol w:w="4413"/>
      </w:tblGrid>
      <w:tr w:rsidR="00F523E1" w:rsidRPr="00F523E1" w:rsidTr="00F523E1">
        <w:trPr>
          <w:trHeight w:val="57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Producent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57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Pojemność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57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Bufor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57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Interfejs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037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Prędkość obrotowa talerzy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496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System monitorowania powiadamiania o błędach (S.M.A.R.T)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57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Średni czas dostępu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57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Format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496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Prędkość zapisu/ odczytu (dla bloku 32KB)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57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Oznaczenie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57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lastRenderedPageBreak/>
              <w:t>Czas pracy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528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Liczba cykli start/stop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tbl>
      <w:tblPr>
        <w:tblW w:w="13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00"/>
        <w:gridCol w:w="4760"/>
      </w:tblGrid>
      <w:tr w:rsidR="00F523E1" w:rsidRPr="00F523E1" w:rsidTr="00F523E1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56"/>
                <w:szCs w:val="56"/>
                <w:lang w:eastAsia="pl-PL"/>
              </w:rPr>
              <w:t>Model przewodu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56"/>
                <w:szCs w:val="56"/>
                <w:lang w:eastAsia="pl-PL"/>
              </w:rPr>
              <w:t>Szerokość magistrali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56"/>
                <w:szCs w:val="56"/>
                <w:lang w:eastAsia="pl-PL"/>
              </w:rPr>
              <w:t>Max. transfer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56"/>
                <w:szCs w:val="56"/>
                <w:lang w:eastAsia="pl-PL"/>
              </w:rPr>
              <w:t>Liczba przewodów w kablu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56"/>
                <w:szCs w:val="56"/>
                <w:lang w:eastAsia="pl-PL"/>
              </w:rPr>
              <w:t>Max. długość kabla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56"/>
                <w:szCs w:val="56"/>
                <w:lang w:eastAsia="pl-PL"/>
              </w:rPr>
              <w:t>Max. Liczba urządzeń na magistrali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tbl>
      <w:tblPr>
        <w:tblW w:w="9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10"/>
        <w:gridCol w:w="4610"/>
      </w:tblGrid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Producent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Model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Symbol napędu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Prędkość odczytu/zapisu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Czas dostępu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Typ złącza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Bufor pamięci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Prędkość obrotowa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lastRenderedPageBreak/>
              <w:t>Funkcja nagrywarki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Standard zapisu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Kolor lasera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p w:rsidR="00F523E1" w:rsidRDefault="00F523E1"/>
    <w:tbl>
      <w:tblPr>
        <w:tblW w:w="12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0"/>
        <w:gridCol w:w="6120"/>
      </w:tblGrid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Model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Producent chipsetu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Rodzaj złącza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Rodzaj pamięci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Wielkość pamięci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Szerokość magistrali pamięci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Częstotliwość pracy pamięci w grafice 3D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Częstotliwość cieniowania pikseli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Liczba procesorów strumieniowych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Częstotliwość pracy GPU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Częstotliwość układu RAMDAC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Typ chłodzenia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Wyjścia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Praca w trybie SLI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proofErr w:type="spellStart"/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Obługa</w:t>
            </w:r>
            <w:proofErr w:type="spellEnd"/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 xml:space="preserve"> DirectX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01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Zgodność programowa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34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36"/>
                <w:szCs w:val="36"/>
                <w:lang w:eastAsia="pl-PL"/>
              </w:rPr>
              <w:t>Nr ID GPU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F523E1" w:rsidRPr="00F523E1" w:rsidRDefault="00F523E1" w:rsidP="00F523E1">
            <w:pPr>
              <w:spacing w:after="0" w:line="343" w:lineRule="atLeast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p w:rsidR="00F523E1" w:rsidRDefault="00F523E1"/>
    <w:tbl>
      <w:tblPr>
        <w:tblW w:w="133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93"/>
        <w:gridCol w:w="6687"/>
      </w:tblGrid>
      <w:tr w:rsidR="00F523E1" w:rsidRPr="00F523E1" w:rsidTr="00F523E1">
        <w:trPr>
          <w:trHeight w:val="1237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64"/>
                <w:szCs w:val="64"/>
                <w:lang w:eastAsia="pl-PL"/>
              </w:rPr>
              <w:lastRenderedPageBreak/>
              <w:t>Producent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2278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64"/>
                <w:szCs w:val="64"/>
                <w:lang w:eastAsia="pl-PL"/>
              </w:rPr>
              <w:t>Interfejs z płytą główną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237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64"/>
                <w:szCs w:val="64"/>
                <w:lang w:eastAsia="pl-PL"/>
              </w:rPr>
              <w:t>Interfejs wyjścia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237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64"/>
                <w:szCs w:val="64"/>
                <w:lang w:eastAsia="pl-PL"/>
              </w:rPr>
              <w:t>Standardy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p w:rsidR="00F523E1" w:rsidRDefault="00F523E1"/>
    <w:tbl>
      <w:tblPr>
        <w:tblW w:w="13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32"/>
        <w:gridCol w:w="6628"/>
      </w:tblGrid>
      <w:tr w:rsidR="00F523E1" w:rsidRPr="00F523E1" w:rsidTr="00F523E1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Producent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Poziom hałasu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181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Wahania napięć wyjściowych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Całkowita moc wyjściowa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181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Nominalna moc wyjściowa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Modularność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lastRenderedPageBreak/>
              <w:t>Wbudowany wentylator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Zabezpieczenia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169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Złącza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668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0"/>
                <w:szCs w:val="40"/>
                <w:lang w:eastAsia="pl-PL"/>
              </w:rPr>
              <w:t>Standard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p w:rsidR="00F523E1" w:rsidRDefault="00F523E1"/>
    <w:tbl>
      <w:tblPr>
        <w:tblW w:w="12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7260"/>
      </w:tblGrid>
      <w:tr w:rsidR="00F523E1" w:rsidRPr="00F523E1" w:rsidTr="00F523E1">
        <w:trPr>
          <w:trHeight w:val="15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Gniazda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84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Producent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84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Interfejs z płytą główną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84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Obsługa głośników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  <w:tr w:rsidR="00F523E1" w:rsidRPr="00F523E1" w:rsidTr="00F523E1">
        <w:trPr>
          <w:trHeight w:val="846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F523E1">
              <w:rPr>
                <w:rFonts w:ascii="Calibri" w:eastAsia="Times New Roman" w:hAnsi="Calibri" w:cs="Calibri"/>
                <w:color w:val="000000" w:themeColor="text1"/>
                <w:kern w:val="24"/>
                <w:sz w:val="48"/>
                <w:szCs w:val="48"/>
                <w:lang w:eastAsia="pl-PL"/>
              </w:rPr>
              <w:t>Liczba kanałów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523E1" w:rsidRPr="00F523E1" w:rsidRDefault="00F523E1" w:rsidP="00F523E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:rsidR="00F523E1" w:rsidRDefault="00F523E1"/>
    <w:p w:rsidR="00F523E1" w:rsidRDefault="00F523E1">
      <w:bookmarkStart w:id="0" w:name="_GoBack"/>
      <w:bookmarkEnd w:id="0"/>
    </w:p>
    <w:sectPr w:rsidR="00F5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70"/>
    <w:rsid w:val="00713501"/>
    <w:rsid w:val="00BA0A70"/>
    <w:rsid w:val="00F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</cp:revision>
  <dcterms:created xsi:type="dcterms:W3CDTF">2023-11-30T06:10:00Z</dcterms:created>
  <dcterms:modified xsi:type="dcterms:W3CDTF">2023-11-30T06:14:00Z</dcterms:modified>
</cp:coreProperties>
</file>